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2FEB" w:rsidRPr="00A73A49" w:rsidRDefault="00E12FEB" w:rsidP="00E12FEB">
      <w:pPr>
        <w:widowControl w:val="0"/>
        <w:autoSpaceDE w:val="0"/>
        <w:autoSpaceDN w:val="0"/>
        <w:adjustRightInd w:val="0"/>
        <w:ind w:left="360"/>
        <w:jc w:val="center"/>
        <w:rPr>
          <w:rFonts w:ascii="Verdana" w:hAnsi="Verdana"/>
          <w:b/>
        </w:rPr>
      </w:pPr>
      <w:r w:rsidRPr="00A73A49">
        <w:rPr>
          <w:rFonts w:ascii="Verdana" w:hAnsi="Verdana"/>
          <w:b/>
        </w:rPr>
        <w:t>SST activity:</w:t>
      </w:r>
    </w:p>
    <w:p w:rsidR="00E12FEB" w:rsidRPr="00A73A49" w:rsidRDefault="00E12FEB" w:rsidP="00E12FEB">
      <w:pPr>
        <w:widowControl w:val="0"/>
        <w:autoSpaceDE w:val="0"/>
        <w:autoSpaceDN w:val="0"/>
        <w:adjustRightInd w:val="0"/>
        <w:ind w:left="360"/>
        <w:jc w:val="center"/>
        <w:rPr>
          <w:rFonts w:ascii="Verdana" w:hAnsi="Verdana"/>
          <w:b/>
        </w:rPr>
      </w:pPr>
    </w:p>
    <w:p w:rsidR="00E12FEB" w:rsidRPr="00A73A49" w:rsidRDefault="00E12FEB" w:rsidP="00E12FEB">
      <w:pPr>
        <w:widowControl w:val="0"/>
        <w:autoSpaceDE w:val="0"/>
        <w:autoSpaceDN w:val="0"/>
        <w:adjustRightInd w:val="0"/>
        <w:ind w:left="360"/>
        <w:rPr>
          <w:rFonts w:ascii="Verdana" w:hAnsi="Verdana"/>
        </w:rPr>
      </w:pPr>
      <w:r w:rsidRPr="00A73A49">
        <w:rPr>
          <w:rFonts w:ascii="Verdana" w:hAnsi="Verdana"/>
        </w:rPr>
        <w:t>Match the term with the correct definition: ANSWERS</w:t>
      </w:r>
    </w:p>
    <w:p w:rsidR="00E12FEB" w:rsidRPr="00A73A49" w:rsidRDefault="00E12FEB" w:rsidP="00E12FEB">
      <w:pPr>
        <w:widowControl w:val="0"/>
        <w:autoSpaceDE w:val="0"/>
        <w:autoSpaceDN w:val="0"/>
        <w:adjustRightInd w:val="0"/>
        <w:ind w:left="360"/>
        <w:rPr>
          <w:rFonts w:ascii="Verdana" w:hAnsi="Verdana"/>
        </w:rPr>
      </w:pPr>
    </w:p>
    <w:tbl>
      <w:tblPr>
        <w:tblW w:w="9368" w:type="dxa"/>
        <w:tblBorders>
          <w:top w:val="nil"/>
          <w:left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742"/>
        <w:gridCol w:w="4626"/>
      </w:tblGrid>
      <w:tr w:rsidR="00E12FEB" w:rsidRPr="00A73A49" w:rsidTr="00C133ED">
        <w:tblPrEx>
          <w:tblCellMar>
            <w:top w:w="0" w:type="dxa"/>
            <w:bottom w:w="0" w:type="dxa"/>
          </w:tblCellMar>
        </w:tblPrEx>
        <w:trPr>
          <w:trHeight w:val="307"/>
        </w:trPr>
        <w:tc>
          <w:tcPr>
            <w:tcW w:w="4742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:rsidR="00E12FEB" w:rsidRPr="00A73A49" w:rsidRDefault="00E12FEB" w:rsidP="00C133ED">
            <w:pPr>
              <w:widowControl w:val="0"/>
              <w:autoSpaceDE w:val="0"/>
              <w:autoSpaceDN w:val="0"/>
              <w:adjustRightInd w:val="0"/>
              <w:ind w:left="360"/>
              <w:rPr>
                <w:rFonts w:ascii="Times-Roman" w:hAnsi="Times-Roman"/>
              </w:rPr>
            </w:pPr>
            <w:r w:rsidRPr="00A73A49">
              <w:rPr>
                <w:rFonts w:ascii="Verdana" w:hAnsi="Verdana"/>
              </w:rPr>
              <w:t>Term:</w:t>
            </w:r>
          </w:p>
        </w:tc>
        <w:tc>
          <w:tcPr>
            <w:tcW w:w="4626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:rsidR="00E12FEB" w:rsidRPr="00A73A49" w:rsidRDefault="00E12FEB" w:rsidP="00C133ED">
            <w:pPr>
              <w:widowControl w:val="0"/>
              <w:autoSpaceDE w:val="0"/>
              <w:autoSpaceDN w:val="0"/>
              <w:adjustRightInd w:val="0"/>
              <w:ind w:left="360"/>
              <w:rPr>
                <w:rFonts w:ascii="Times-Roman" w:hAnsi="Times-Roman"/>
              </w:rPr>
            </w:pPr>
            <w:r w:rsidRPr="00A73A49">
              <w:rPr>
                <w:rFonts w:ascii="Verdana" w:hAnsi="Verdana"/>
              </w:rPr>
              <w:t>Definition:</w:t>
            </w:r>
          </w:p>
        </w:tc>
      </w:tr>
      <w:tr w:rsidR="00E12FEB" w:rsidRPr="00A73A49" w:rsidTr="00C133ED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1494"/>
        </w:trPr>
        <w:tc>
          <w:tcPr>
            <w:tcW w:w="4742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:rsidR="00E12FEB" w:rsidRPr="00A73A49" w:rsidRDefault="00E12FEB" w:rsidP="00C133ED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360"/>
              <w:rPr>
                <w:rFonts w:ascii="Times-Roman" w:hAnsi="Times-Roman"/>
              </w:rPr>
            </w:pPr>
            <w:r w:rsidRPr="00A73A49">
              <w:rPr>
                <w:rFonts w:ascii="Verdana" w:hAnsi="Verdana"/>
              </w:rPr>
              <w:t>Aboriginal spirituality</w:t>
            </w:r>
          </w:p>
        </w:tc>
        <w:tc>
          <w:tcPr>
            <w:tcW w:w="4626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:rsidR="00E12FEB" w:rsidRPr="00A73A49" w:rsidRDefault="00E12FEB" w:rsidP="00C133ED">
            <w:pPr>
              <w:widowControl w:val="0"/>
              <w:autoSpaceDE w:val="0"/>
              <w:autoSpaceDN w:val="0"/>
              <w:adjustRightInd w:val="0"/>
              <w:ind w:left="360"/>
              <w:rPr>
                <w:rFonts w:ascii="Times-Roman" w:hAnsi="Times-Roman"/>
                <w:color w:val="00000A"/>
                <w:szCs w:val="22"/>
              </w:rPr>
            </w:pPr>
            <w:r w:rsidRPr="00A73A49">
              <w:rPr>
                <w:rFonts w:ascii="Verdana" w:hAnsi="Verdana"/>
                <w:color w:val="00000A"/>
                <w:szCs w:val="22"/>
              </w:rPr>
              <w:t xml:space="preserve">Derived from the concept of the Dreaming, where the roots lie in a variety of stories, ceremonies, values and structures. </w:t>
            </w:r>
          </w:p>
        </w:tc>
      </w:tr>
      <w:tr w:rsidR="00E12FEB" w:rsidRPr="00A73A49" w:rsidTr="00C133ED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1187"/>
        </w:trPr>
        <w:tc>
          <w:tcPr>
            <w:tcW w:w="4742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:rsidR="00E12FEB" w:rsidRPr="00A73A49" w:rsidRDefault="00E12FEB" w:rsidP="00C133ED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360"/>
              <w:rPr>
                <w:rFonts w:ascii="Times-Roman" w:hAnsi="Times-Roman"/>
              </w:rPr>
            </w:pPr>
            <w:r w:rsidRPr="00A73A49">
              <w:rPr>
                <w:rFonts w:ascii="Verdana" w:hAnsi="Verdana"/>
              </w:rPr>
              <w:t>Ceremonial life</w:t>
            </w:r>
          </w:p>
        </w:tc>
        <w:tc>
          <w:tcPr>
            <w:tcW w:w="4626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:rsidR="00E12FEB" w:rsidRPr="00A73A49" w:rsidRDefault="00E12FEB" w:rsidP="00C133ED">
            <w:pPr>
              <w:widowControl w:val="0"/>
              <w:autoSpaceDE w:val="0"/>
              <w:autoSpaceDN w:val="0"/>
              <w:adjustRightInd w:val="0"/>
              <w:ind w:left="360"/>
              <w:rPr>
                <w:rFonts w:ascii="Times-Roman" w:hAnsi="Times-Roman"/>
              </w:rPr>
            </w:pPr>
            <w:r w:rsidRPr="00A73A49">
              <w:rPr>
                <w:rFonts w:ascii="Verdana" w:hAnsi="Verdana"/>
              </w:rPr>
              <w:t xml:space="preserve">Goes through the Aboriginal Life explaining rituals such as initiation, body decoration and funeral ceremonies. </w:t>
            </w:r>
          </w:p>
        </w:tc>
      </w:tr>
      <w:tr w:rsidR="00E12FEB" w:rsidRPr="00A73A49" w:rsidTr="00C133ED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901"/>
        </w:trPr>
        <w:tc>
          <w:tcPr>
            <w:tcW w:w="4742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:rsidR="00E12FEB" w:rsidRPr="00A73A49" w:rsidRDefault="00E12FEB" w:rsidP="00C133ED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360"/>
              <w:rPr>
                <w:rFonts w:ascii="Times-Roman" w:hAnsi="Times-Roman"/>
              </w:rPr>
            </w:pPr>
            <w:r w:rsidRPr="00A73A49">
              <w:rPr>
                <w:rFonts w:ascii="Verdana" w:hAnsi="Verdana"/>
              </w:rPr>
              <w:t>Dispossession</w:t>
            </w:r>
          </w:p>
        </w:tc>
        <w:tc>
          <w:tcPr>
            <w:tcW w:w="4626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:rsidR="00E12FEB" w:rsidRPr="00A73A49" w:rsidRDefault="00E12FEB" w:rsidP="00C133ED">
            <w:pPr>
              <w:widowControl w:val="0"/>
              <w:autoSpaceDE w:val="0"/>
              <w:autoSpaceDN w:val="0"/>
              <w:adjustRightInd w:val="0"/>
              <w:ind w:left="360"/>
              <w:rPr>
                <w:rFonts w:ascii="Times-Roman" w:hAnsi="Times-Roman"/>
              </w:rPr>
            </w:pPr>
            <w:r w:rsidRPr="00A73A49">
              <w:rPr>
                <w:rFonts w:ascii="Verdana" w:hAnsi="Verdana"/>
              </w:rPr>
              <w:t xml:space="preserve">The expulsion of someone from the possession of land by process of law. </w:t>
            </w:r>
          </w:p>
        </w:tc>
      </w:tr>
      <w:tr w:rsidR="00E12FEB" w:rsidRPr="00A73A49" w:rsidTr="00C133ED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1494"/>
        </w:trPr>
        <w:tc>
          <w:tcPr>
            <w:tcW w:w="4742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:rsidR="00E12FEB" w:rsidRPr="00A73A49" w:rsidRDefault="00E12FEB" w:rsidP="00C133ED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360"/>
              <w:rPr>
                <w:rFonts w:ascii="Times-Roman" w:hAnsi="Times-Roman"/>
              </w:rPr>
            </w:pPr>
            <w:r w:rsidRPr="00A73A49">
              <w:rPr>
                <w:rFonts w:ascii="Verdana" w:hAnsi="Verdana"/>
              </w:rPr>
              <w:t>Dreaming</w:t>
            </w:r>
          </w:p>
        </w:tc>
        <w:tc>
          <w:tcPr>
            <w:tcW w:w="4626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:rsidR="00E12FEB" w:rsidRPr="00A73A49" w:rsidRDefault="00E12FEB" w:rsidP="00C133ED">
            <w:pPr>
              <w:widowControl w:val="0"/>
              <w:autoSpaceDE w:val="0"/>
              <w:autoSpaceDN w:val="0"/>
              <w:adjustRightInd w:val="0"/>
              <w:ind w:left="360"/>
              <w:rPr>
                <w:rFonts w:ascii="Times-Roman" w:hAnsi="Times-Roman"/>
              </w:rPr>
            </w:pPr>
            <w:r w:rsidRPr="00A73A49">
              <w:rPr>
                <w:rFonts w:ascii="Verdana" w:hAnsi="Verdana"/>
              </w:rPr>
              <w:t xml:space="preserve">A term used by Aborigines to describe the relations and balance between the spiritual, natural and moral elements of the world. </w:t>
            </w:r>
          </w:p>
        </w:tc>
      </w:tr>
      <w:tr w:rsidR="00E12FEB" w:rsidRPr="00A73A49" w:rsidTr="00C133ED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901"/>
        </w:trPr>
        <w:tc>
          <w:tcPr>
            <w:tcW w:w="4742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:rsidR="00E12FEB" w:rsidRPr="00A73A49" w:rsidRDefault="00E12FEB" w:rsidP="00C133ED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360"/>
              <w:rPr>
                <w:rFonts w:ascii="Times-Roman" w:hAnsi="Times-Roman"/>
              </w:rPr>
            </w:pPr>
            <w:r w:rsidRPr="00A73A49">
              <w:rPr>
                <w:rFonts w:ascii="Verdana" w:hAnsi="Verdana"/>
              </w:rPr>
              <w:t>Dreamtime</w:t>
            </w:r>
          </w:p>
        </w:tc>
        <w:tc>
          <w:tcPr>
            <w:tcW w:w="4626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:rsidR="00E12FEB" w:rsidRPr="00A73A49" w:rsidRDefault="00E12FEB" w:rsidP="00C133ED">
            <w:pPr>
              <w:widowControl w:val="0"/>
              <w:autoSpaceDE w:val="0"/>
              <w:autoSpaceDN w:val="0"/>
              <w:adjustRightInd w:val="0"/>
              <w:ind w:left="360"/>
              <w:rPr>
                <w:rFonts w:ascii="Times-Roman" w:hAnsi="Times-Roman"/>
              </w:rPr>
            </w:pPr>
            <w:r w:rsidRPr="00A73A49">
              <w:rPr>
                <w:rFonts w:ascii="Verdana" w:hAnsi="Verdana"/>
              </w:rPr>
              <w:t xml:space="preserve">The beginning of knowledge, from which came the laws of existence. </w:t>
            </w:r>
          </w:p>
        </w:tc>
      </w:tr>
      <w:tr w:rsidR="00E12FEB" w:rsidRPr="00A73A49" w:rsidTr="00C133ED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594"/>
        </w:trPr>
        <w:tc>
          <w:tcPr>
            <w:tcW w:w="4742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:rsidR="00E12FEB" w:rsidRPr="00A73A49" w:rsidRDefault="00E12FEB" w:rsidP="00C133ED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360"/>
              <w:rPr>
                <w:rFonts w:ascii="Times-Roman" w:hAnsi="Times-Roman"/>
              </w:rPr>
            </w:pPr>
            <w:r w:rsidRPr="00A73A49">
              <w:rPr>
                <w:rFonts w:ascii="Verdana" w:hAnsi="Verdana"/>
              </w:rPr>
              <w:t>Kinship</w:t>
            </w:r>
          </w:p>
        </w:tc>
        <w:tc>
          <w:tcPr>
            <w:tcW w:w="4626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:rsidR="00E12FEB" w:rsidRPr="00A73A49" w:rsidRDefault="00E12FEB" w:rsidP="00C133ED">
            <w:pPr>
              <w:widowControl w:val="0"/>
              <w:autoSpaceDE w:val="0"/>
              <w:autoSpaceDN w:val="0"/>
              <w:adjustRightInd w:val="0"/>
              <w:ind w:left="360"/>
              <w:rPr>
                <w:rFonts w:ascii="Times-Roman" w:hAnsi="Times-Roman"/>
              </w:rPr>
            </w:pPr>
            <w:r w:rsidRPr="00A73A49">
              <w:rPr>
                <w:rFonts w:ascii="Verdana" w:hAnsi="Verdana"/>
              </w:rPr>
              <w:t xml:space="preserve">Blood relationship/ A sharing of characteristics or origins.  </w:t>
            </w:r>
          </w:p>
        </w:tc>
      </w:tr>
      <w:tr w:rsidR="00E12FEB" w:rsidRPr="00A73A49" w:rsidTr="00C133ED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1187"/>
        </w:trPr>
        <w:tc>
          <w:tcPr>
            <w:tcW w:w="4742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:rsidR="00E12FEB" w:rsidRPr="00A73A49" w:rsidRDefault="00E12FEB" w:rsidP="00C133ED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360"/>
              <w:rPr>
                <w:rFonts w:ascii="Times-Roman" w:hAnsi="Times-Roman"/>
              </w:rPr>
            </w:pPr>
            <w:r w:rsidRPr="00A73A49">
              <w:rPr>
                <w:rFonts w:ascii="Verdana" w:hAnsi="Verdana"/>
              </w:rPr>
              <w:t>Land rights</w:t>
            </w:r>
          </w:p>
        </w:tc>
        <w:tc>
          <w:tcPr>
            <w:tcW w:w="4626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:rsidR="00E12FEB" w:rsidRPr="00A73A49" w:rsidRDefault="00E12FEB" w:rsidP="00C133ED">
            <w:pPr>
              <w:widowControl w:val="0"/>
              <w:autoSpaceDE w:val="0"/>
              <w:autoSpaceDN w:val="0"/>
              <w:adjustRightInd w:val="0"/>
              <w:ind w:left="360"/>
              <w:rPr>
                <w:rFonts w:ascii="Times-Roman" w:hAnsi="Times-Roman"/>
              </w:rPr>
            </w:pPr>
            <w:r w:rsidRPr="00A73A49">
              <w:rPr>
                <w:rFonts w:ascii="Verdana" w:hAnsi="Verdana"/>
              </w:rPr>
              <w:t xml:space="preserve">Is the form of law that deals with the rights to use, alienate, or exclude others </w:t>
            </w:r>
            <w:proofErr w:type="gramStart"/>
            <w:r w:rsidRPr="00A73A49">
              <w:rPr>
                <w:rFonts w:ascii="Verdana" w:hAnsi="Verdana"/>
              </w:rPr>
              <w:t>from.</w:t>
            </w:r>
            <w:proofErr w:type="gramEnd"/>
            <w:r w:rsidRPr="00A73A49">
              <w:rPr>
                <w:rFonts w:ascii="Verdana" w:hAnsi="Verdana"/>
              </w:rPr>
              <w:t xml:space="preserve"> </w:t>
            </w:r>
          </w:p>
        </w:tc>
      </w:tr>
      <w:tr w:rsidR="00E12FEB" w:rsidRPr="00A73A49" w:rsidTr="00C133ED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2395"/>
        </w:trPr>
        <w:tc>
          <w:tcPr>
            <w:tcW w:w="4742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:rsidR="00E12FEB" w:rsidRPr="00A73A49" w:rsidRDefault="00E12FEB" w:rsidP="00C133ED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360"/>
              <w:rPr>
                <w:rFonts w:ascii="Times-Roman" w:hAnsi="Times-Roman"/>
              </w:rPr>
            </w:pPr>
            <w:r w:rsidRPr="00A73A49">
              <w:rPr>
                <w:rFonts w:ascii="Verdana" w:hAnsi="Verdana"/>
              </w:rPr>
              <w:t>Mabo</w:t>
            </w:r>
          </w:p>
        </w:tc>
        <w:tc>
          <w:tcPr>
            <w:tcW w:w="4626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:rsidR="00E12FEB" w:rsidRPr="00A73A49" w:rsidRDefault="00E12FEB" w:rsidP="00C133ED">
            <w:pPr>
              <w:widowControl w:val="0"/>
              <w:autoSpaceDE w:val="0"/>
              <w:autoSpaceDN w:val="0"/>
              <w:adjustRightInd w:val="0"/>
              <w:ind w:left="360"/>
              <w:rPr>
                <w:rFonts w:ascii="Times-Roman" w:hAnsi="Times-Roman"/>
              </w:rPr>
            </w:pPr>
            <w:r w:rsidRPr="00A73A49">
              <w:rPr>
                <w:rFonts w:ascii="Verdana" w:hAnsi="Verdana"/>
              </w:rPr>
              <w:t>In 1992 the High Court of Australia upheld the claims of the Meriam people of Murray Island, maintaining that since they had continually occupied their land they had a legitimate native title claim to it and, therefore, land rights.</w:t>
            </w:r>
          </w:p>
        </w:tc>
      </w:tr>
      <w:tr w:rsidR="00E12FEB" w:rsidRPr="00A73A49" w:rsidTr="00C133ED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901"/>
        </w:trPr>
        <w:tc>
          <w:tcPr>
            <w:tcW w:w="4742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:rsidR="00E12FEB" w:rsidRPr="00A73A49" w:rsidRDefault="00E12FEB" w:rsidP="00C133ED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360"/>
              <w:rPr>
                <w:rFonts w:ascii="Times-Roman" w:hAnsi="Times-Roman"/>
              </w:rPr>
            </w:pPr>
            <w:r w:rsidRPr="00A73A49">
              <w:rPr>
                <w:rFonts w:ascii="Verdana" w:hAnsi="Verdana"/>
              </w:rPr>
              <w:t>Metatemporal</w:t>
            </w:r>
          </w:p>
        </w:tc>
        <w:tc>
          <w:tcPr>
            <w:tcW w:w="4626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:rsidR="00E12FEB" w:rsidRPr="00A73A49" w:rsidRDefault="00E12FEB" w:rsidP="00C133ED">
            <w:pPr>
              <w:widowControl w:val="0"/>
              <w:autoSpaceDE w:val="0"/>
              <w:autoSpaceDN w:val="0"/>
              <w:adjustRightInd w:val="0"/>
              <w:ind w:left="360"/>
              <w:rPr>
                <w:rFonts w:ascii="Times-Roman" w:hAnsi="Times-Roman"/>
              </w:rPr>
            </w:pPr>
            <w:r w:rsidRPr="00A73A49">
              <w:rPr>
                <w:rFonts w:ascii="Verdana" w:hAnsi="Verdana"/>
              </w:rPr>
              <w:t xml:space="preserve">The past, the present and the future as a complete and present reality. </w:t>
            </w:r>
          </w:p>
        </w:tc>
      </w:tr>
      <w:tr w:rsidR="00E12FEB" w:rsidRPr="00A73A49" w:rsidTr="00C133ED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287"/>
        </w:trPr>
        <w:tc>
          <w:tcPr>
            <w:tcW w:w="4742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:rsidR="00E12FEB" w:rsidRPr="00A73A49" w:rsidRDefault="00E12FEB" w:rsidP="00C133ED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360"/>
              <w:rPr>
                <w:rFonts w:ascii="Times-Roman" w:hAnsi="Times-Roman"/>
              </w:rPr>
            </w:pPr>
            <w:r w:rsidRPr="00A73A49">
              <w:rPr>
                <w:rFonts w:ascii="Verdana" w:hAnsi="Verdana"/>
              </w:rPr>
              <w:t>Native title</w:t>
            </w:r>
          </w:p>
        </w:tc>
        <w:tc>
          <w:tcPr>
            <w:tcW w:w="4626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:rsidR="00E12FEB" w:rsidRPr="00A73A49" w:rsidRDefault="00E12FEB" w:rsidP="00C133ED">
            <w:pPr>
              <w:widowControl w:val="0"/>
              <w:autoSpaceDE w:val="0"/>
              <w:autoSpaceDN w:val="0"/>
              <w:adjustRightInd w:val="0"/>
              <w:ind w:left="360"/>
              <w:rPr>
                <w:rFonts w:ascii="Times-Roman" w:hAnsi="Times-Roman"/>
                <w:u w:color="00000A"/>
              </w:rPr>
            </w:pPr>
            <w:r w:rsidRPr="00A73A49">
              <w:rPr>
                <w:rFonts w:ascii="Verdana" w:hAnsi="Verdana"/>
              </w:rPr>
              <w:t xml:space="preserve">Is a </w:t>
            </w:r>
            <w:r w:rsidRPr="00A73A49">
              <w:rPr>
                <w:rFonts w:ascii="Verdana" w:hAnsi="Verdana"/>
                <w:color w:val="00000A"/>
                <w:u w:color="00000A"/>
              </w:rPr>
              <w:t>common law</w:t>
            </w:r>
            <w:r w:rsidRPr="00A73A49">
              <w:rPr>
                <w:rFonts w:ascii="Verdana" w:hAnsi="Verdana"/>
                <w:u w:color="00000A"/>
              </w:rPr>
              <w:t xml:space="preserve"> doctrine that the </w:t>
            </w:r>
            <w:r w:rsidRPr="00A73A49">
              <w:rPr>
                <w:rFonts w:ascii="Verdana" w:hAnsi="Verdana"/>
                <w:color w:val="00000A"/>
                <w:u w:color="00000A"/>
              </w:rPr>
              <w:t>land rights</w:t>
            </w:r>
            <w:r w:rsidRPr="00A73A49">
              <w:rPr>
                <w:rFonts w:ascii="Verdana" w:hAnsi="Verdana"/>
                <w:u w:color="00000A"/>
              </w:rPr>
              <w:t xml:space="preserve"> of </w:t>
            </w:r>
            <w:r w:rsidRPr="00A73A49">
              <w:rPr>
                <w:rFonts w:ascii="Verdana" w:hAnsi="Verdana"/>
                <w:color w:val="00000A"/>
                <w:u w:color="00000A"/>
              </w:rPr>
              <w:t>indigenous peoples</w:t>
            </w:r>
            <w:r w:rsidRPr="00A73A49">
              <w:rPr>
                <w:rFonts w:ascii="Verdana" w:hAnsi="Verdana"/>
                <w:u w:color="00000A"/>
              </w:rPr>
              <w:t xml:space="preserve"> to </w:t>
            </w:r>
            <w:r w:rsidRPr="00A73A49">
              <w:rPr>
                <w:rFonts w:ascii="Verdana" w:hAnsi="Verdana"/>
                <w:color w:val="00000A"/>
                <w:u w:color="00000A"/>
              </w:rPr>
              <w:t>customary tenure</w:t>
            </w:r>
            <w:r w:rsidRPr="00A73A49">
              <w:rPr>
                <w:rFonts w:ascii="Verdana" w:hAnsi="Verdana"/>
                <w:u w:color="00000A"/>
              </w:rPr>
              <w:t xml:space="preserve"> persist after the assumption of </w:t>
            </w:r>
            <w:r w:rsidRPr="00A73A49">
              <w:rPr>
                <w:rFonts w:ascii="Verdana" w:hAnsi="Verdana"/>
                <w:color w:val="00000A"/>
                <w:u w:color="00000A"/>
              </w:rPr>
              <w:lastRenderedPageBreak/>
              <w:t>sovereignty</w:t>
            </w:r>
            <w:r w:rsidRPr="00A73A49">
              <w:rPr>
                <w:rFonts w:ascii="Verdana" w:hAnsi="Verdana"/>
                <w:u w:color="00000A"/>
              </w:rPr>
              <w:t xml:space="preserve"> under </w:t>
            </w:r>
            <w:r w:rsidRPr="00A73A49">
              <w:rPr>
                <w:rFonts w:ascii="Verdana" w:hAnsi="Verdana"/>
                <w:color w:val="00000A"/>
                <w:u w:color="00000A"/>
              </w:rPr>
              <w:t xml:space="preserve">settler </w:t>
            </w:r>
            <w:proofErr w:type="gramStart"/>
            <w:r w:rsidRPr="00A73A49">
              <w:rPr>
                <w:rFonts w:ascii="Verdana" w:hAnsi="Verdana"/>
                <w:color w:val="00000A"/>
                <w:u w:color="00000A"/>
              </w:rPr>
              <w:t>colonialism</w:t>
            </w:r>
            <w:r w:rsidRPr="00A73A49">
              <w:rPr>
                <w:rFonts w:ascii="Verdana" w:hAnsi="Verdana"/>
                <w:u w:color="00000A"/>
              </w:rPr>
              <w:t>.</w:t>
            </w:r>
            <w:proofErr w:type="gramEnd"/>
          </w:p>
        </w:tc>
      </w:tr>
      <w:tr w:rsidR="00E12FEB" w:rsidRPr="00A73A49" w:rsidTr="00C133ED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901"/>
        </w:trPr>
        <w:tc>
          <w:tcPr>
            <w:tcW w:w="4742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:rsidR="00E12FEB" w:rsidRPr="00A73A49" w:rsidRDefault="00E12FEB" w:rsidP="00C133ED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360"/>
              <w:rPr>
                <w:rFonts w:ascii="Times-Roman" w:hAnsi="Times-Roman"/>
                <w:u w:color="00000A"/>
              </w:rPr>
            </w:pPr>
            <w:r w:rsidRPr="00A73A49">
              <w:rPr>
                <w:rFonts w:ascii="Verdana" w:hAnsi="Verdana"/>
                <w:u w:color="00000A"/>
              </w:rPr>
              <w:lastRenderedPageBreak/>
              <w:t>Sacred sites</w:t>
            </w:r>
          </w:p>
        </w:tc>
        <w:tc>
          <w:tcPr>
            <w:tcW w:w="4626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:rsidR="00E12FEB" w:rsidRPr="00A73A49" w:rsidRDefault="00E12FEB" w:rsidP="00C133ED">
            <w:pPr>
              <w:widowControl w:val="0"/>
              <w:autoSpaceDE w:val="0"/>
              <w:autoSpaceDN w:val="0"/>
              <w:adjustRightInd w:val="0"/>
              <w:ind w:left="360"/>
              <w:rPr>
                <w:rFonts w:ascii="Times-Roman" w:hAnsi="Times-Roman"/>
                <w:u w:color="00000A"/>
              </w:rPr>
            </w:pPr>
            <w:r w:rsidRPr="00A73A49">
              <w:rPr>
                <w:rFonts w:ascii="Verdana" w:hAnsi="Verdana"/>
                <w:u w:color="00000A"/>
              </w:rPr>
              <w:t xml:space="preserve">A </w:t>
            </w:r>
            <w:proofErr w:type="gramStart"/>
            <w:r w:rsidRPr="00A73A49">
              <w:rPr>
                <w:rFonts w:ascii="Verdana" w:hAnsi="Verdana"/>
                <w:u w:color="00000A"/>
              </w:rPr>
              <w:t>place which</w:t>
            </w:r>
            <w:proofErr w:type="gramEnd"/>
            <w:r w:rsidRPr="00A73A49">
              <w:rPr>
                <w:rFonts w:ascii="Verdana" w:hAnsi="Verdana"/>
                <w:u w:color="00000A"/>
              </w:rPr>
              <w:t xml:space="preserve"> holds great significance to a group of people.</w:t>
            </w:r>
          </w:p>
        </w:tc>
      </w:tr>
      <w:tr w:rsidR="00E12FEB" w:rsidRPr="00A73A49" w:rsidTr="00C133ED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2088"/>
        </w:trPr>
        <w:tc>
          <w:tcPr>
            <w:tcW w:w="4742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:rsidR="00E12FEB" w:rsidRPr="00A73A49" w:rsidRDefault="00E12FEB" w:rsidP="00C133ED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360"/>
              <w:rPr>
                <w:rFonts w:ascii="Times-Roman" w:hAnsi="Times-Roman"/>
                <w:u w:color="00000A"/>
              </w:rPr>
            </w:pPr>
            <w:r w:rsidRPr="00A73A49">
              <w:rPr>
                <w:rFonts w:ascii="Verdana" w:hAnsi="Verdana"/>
                <w:u w:color="00000A"/>
              </w:rPr>
              <w:t>Stolen generation</w:t>
            </w:r>
          </w:p>
        </w:tc>
        <w:tc>
          <w:tcPr>
            <w:tcW w:w="4626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:rsidR="00E12FEB" w:rsidRPr="00A73A49" w:rsidRDefault="00E12FEB" w:rsidP="00C133ED">
            <w:pPr>
              <w:widowControl w:val="0"/>
              <w:autoSpaceDE w:val="0"/>
              <w:autoSpaceDN w:val="0"/>
              <w:adjustRightInd w:val="0"/>
              <w:ind w:left="360"/>
              <w:rPr>
                <w:rFonts w:ascii="Times-Roman" w:hAnsi="Times-Roman"/>
                <w:u w:color="00000A"/>
              </w:rPr>
            </w:pPr>
            <w:r w:rsidRPr="00A73A49">
              <w:rPr>
                <w:rFonts w:ascii="Verdana" w:hAnsi="Verdana"/>
                <w:u w:color="00000A"/>
              </w:rPr>
              <w:t xml:space="preserve">Were the children of </w:t>
            </w:r>
            <w:r w:rsidRPr="00A73A49">
              <w:rPr>
                <w:rFonts w:ascii="Verdana" w:hAnsi="Verdana"/>
                <w:color w:val="00000A"/>
                <w:u w:color="00000A"/>
              </w:rPr>
              <w:t>Australian Aboriginal</w:t>
            </w:r>
            <w:r w:rsidRPr="00A73A49">
              <w:rPr>
                <w:rFonts w:ascii="Verdana" w:hAnsi="Verdana"/>
                <w:u w:color="00000A"/>
              </w:rPr>
              <w:t xml:space="preserve"> and </w:t>
            </w:r>
            <w:r w:rsidRPr="00A73A49">
              <w:rPr>
                <w:rFonts w:ascii="Verdana" w:hAnsi="Verdana"/>
                <w:color w:val="00000A"/>
                <w:u w:color="00000A"/>
              </w:rPr>
              <w:t>Torres Strait Islander</w:t>
            </w:r>
            <w:r w:rsidRPr="00A73A49">
              <w:rPr>
                <w:rFonts w:ascii="Verdana" w:hAnsi="Verdana"/>
                <w:u w:color="00000A"/>
              </w:rPr>
              <w:t xml:space="preserve"> descent who were removed from their families by the Australian </w:t>
            </w:r>
            <w:r w:rsidRPr="00A73A49">
              <w:rPr>
                <w:rFonts w:ascii="Verdana" w:hAnsi="Verdana"/>
                <w:color w:val="00000A"/>
                <w:u w:color="00000A"/>
              </w:rPr>
              <w:t>Federal</w:t>
            </w:r>
            <w:r w:rsidRPr="00A73A49">
              <w:rPr>
                <w:rFonts w:ascii="Verdana" w:hAnsi="Verdana"/>
                <w:u w:color="00000A"/>
              </w:rPr>
              <w:t xml:space="preserve"> and </w:t>
            </w:r>
            <w:r w:rsidRPr="00A73A49">
              <w:rPr>
                <w:rFonts w:ascii="Verdana" w:hAnsi="Verdana"/>
                <w:color w:val="00000A"/>
                <w:u w:color="00000A"/>
              </w:rPr>
              <w:t>State</w:t>
            </w:r>
            <w:r w:rsidRPr="00A73A49">
              <w:rPr>
                <w:rFonts w:ascii="Verdana" w:hAnsi="Verdana"/>
                <w:u w:color="00000A"/>
              </w:rPr>
              <w:t xml:space="preserve"> government </w:t>
            </w:r>
            <w:proofErr w:type="gramStart"/>
            <w:r w:rsidRPr="00A73A49">
              <w:rPr>
                <w:rFonts w:ascii="Verdana" w:hAnsi="Verdana"/>
                <w:u w:color="00000A"/>
              </w:rPr>
              <w:t>agencies.</w:t>
            </w:r>
            <w:proofErr w:type="gramEnd"/>
            <w:r w:rsidRPr="00A73A49">
              <w:rPr>
                <w:rFonts w:ascii="Verdana" w:hAnsi="Verdana"/>
                <w:u w:color="00000A"/>
              </w:rPr>
              <w:t xml:space="preserve"> </w:t>
            </w:r>
          </w:p>
        </w:tc>
      </w:tr>
      <w:tr w:rsidR="00E12FEB" w:rsidRPr="00A73A49" w:rsidTr="00C133ED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901"/>
        </w:trPr>
        <w:tc>
          <w:tcPr>
            <w:tcW w:w="4742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:rsidR="00E12FEB" w:rsidRPr="00A73A49" w:rsidRDefault="00E12FEB" w:rsidP="00C133ED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360"/>
              <w:rPr>
                <w:rFonts w:ascii="Times-Roman" w:hAnsi="Times-Roman"/>
                <w:u w:color="00000A"/>
              </w:rPr>
            </w:pPr>
            <w:r w:rsidRPr="00A73A49">
              <w:rPr>
                <w:rFonts w:ascii="Verdana" w:hAnsi="Verdana"/>
                <w:u w:color="00000A"/>
              </w:rPr>
              <w:t>Terra nullius</w:t>
            </w:r>
          </w:p>
        </w:tc>
        <w:tc>
          <w:tcPr>
            <w:tcW w:w="4626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:rsidR="00E12FEB" w:rsidRPr="00A73A49" w:rsidRDefault="00E12FEB" w:rsidP="00C133ED">
            <w:pPr>
              <w:widowControl w:val="0"/>
              <w:autoSpaceDE w:val="0"/>
              <w:autoSpaceDN w:val="0"/>
              <w:adjustRightInd w:val="0"/>
              <w:ind w:left="360"/>
              <w:rPr>
                <w:rFonts w:ascii="Times-Roman" w:hAnsi="Times-Roman"/>
                <w:u w:color="00000A"/>
              </w:rPr>
            </w:pPr>
            <w:r w:rsidRPr="00A73A49">
              <w:rPr>
                <w:rFonts w:ascii="Verdana" w:hAnsi="Verdana"/>
                <w:u w:color="00000A"/>
              </w:rPr>
              <w:t xml:space="preserve">Is a Latin expression deriving from Roman law meaning 'land belonging to no </w:t>
            </w:r>
            <w:proofErr w:type="gramStart"/>
            <w:r w:rsidRPr="00A73A49">
              <w:rPr>
                <w:rFonts w:ascii="Verdana" w:hAnsi="Verdana"/>
                <w:u w:color="00000A"/>
              </w:rPr>
              <w:t>one'.</w:t>
            </w:r>
            <w:proofErr w:type="gramEnd"/>
            <w:r w:rsidRPr="00A73A49">
              <w:rPr>
                <w:rFonts w:ascii="Verdana" w:hAnsi="Verdana"/>
                <w:u w:color="00000A"/>
              </w:rPr>
              <w:t xml:space="preserve"> </w:t>
            </w:r>
          </w:p>
        </w:tc>
      </w:tr>
      <w:tr w:rsidR="00E12FEB" w:rsidRPr="00A73A49" w:rsidTr="00C133ED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1474"/>
        </w:trPr>
        <w:tc>
          <w:tcPr>
            <w:tcW w:w="4742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:rsidR="00E12FEB" w:rsidRPr="00A73A49" w:rsidRDefault="00E12FEB" w:rsidP="00C133ED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360"/>
              <w:rPr>
                <w:rFonts w:ascii="Times-Roman" w:hAnsi="Times-Roman"/>
                <w:u w:color="00000A"/>
              </w:rPr>
            </w:pPr>
            <w:r w:rsidRPr="00A73A49">
              <w:rPr>
                <w:rFonts w:ascii="Verdana" w:hAnsi="Verdana"/>
                <w:u w:color="00000A"/>
              </w:rPr>
              <w:t>Totems</w:t>
            </w:r>
          </w:p>
        </w:tc>
        <w:tc>
          <w:tcPr>
            <w:tcW w:w="4626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:rsidR="00E12FEB" w:rsidRPr="00A73A49" w:rsidRDefault="00E12FEB" w:rsidP="00C133ED">
            <w:pPr>
              <w:widowControl w:val="0"/>
              <w:autoSpaceDE w:val="0"/>
              <w:autoSpaceDN w:val="0"/>
              <w:adjustRightInd w:val="0"/>
              <w:ind w:left="360"/>
              <w:rPr>
                <w:rFonts w:ascii="Times-Roman" w:hAnsi="Times-Roman"/>
                <w:u w:color="00000A"/>
              </w:rPr>
            </w:pPr>
            <w:r w:rsidRPr="00A73A49">
              <w:rPr>
                <w:rFonts w:ascii="Verdana" w:hAnsi="Verdana"/>
                <w:u w:color="00000A"/>
              </w:rPr>
              <w:t xml:space="preserve">A natural object or animal believed by a particular society to have spiritual significance and adopted by it as an emblem. </w:t>
            </w:r>
          </w:p>
        </w:tc>
      </w:tr>
      <w:tr w:rsidR="00E12FEB" w:rsidRPr="00A73A49" w:rsidTr="00C133ED">
        <w:tblPrEx>
          <w:tblCellMar>
            <w:top w:w="0" w:type="dxa"/>
            <w:bottom w:w="0" w:type="dxa"/>
          </w:tblCellMar>
        </w:tblPrEx>
        <w:trPr>
          <w:trHeight w:val="1494"/>
        </w:trPr>
        <w:tc>
          <w:tcPr>
            <w:tcW w:w="4742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:rsidR="00E12FEB" w:rsidRPr="00A73A49" w:rsidRDefault="00E12FEB" w:rsidP="00C133ED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360"/>
              <w:rPr>
                <w:rFonts w:ascii="Times-Roman" w:hAnsi="Times-Roman"/>
                <w:u w:color="00000A"/>
              </w:rPr>
            </w:pPr>
            <w:r w:rsidRPr="00A73A49">
              <w:rPr>
                <w:rFonts w:ascii="Verdana" w:hAnsi="Verdana"/>
                <w:u w:color="00000A"/>
              </w:rPr>
              <w:t>Wik decision</w:t>
            </w:r>
          </w:p>
        </w:tc>
        <w:tc>
          <w:tcPr>
            <w:tcW w:w="4626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:rsidR="00E12FEB" w:rsidRPr="00A73A49" w:rsidRDefault="00E12FEB" w:rsidP="00C133ED">
            <w:pPr>
              <w:widowControl w:val="0"/>
              <w:autoSpaceDE w:val="0"/>
              <w:autoSpaceDN w:val="0"/>
              <w:adjustRightInd w:val="0"/>
              <w:ind w:left="360"/>
              <w:rPr>
                <w:rFonts w:ascii="Times-Roman" w:hAnsi="Times-Roman"/>
                <w:u w:color="00000A"/>
              </w:rPr>
            </w:pPr>
            <w:r w:rsidRPr="00A73A49">
              <w:rPr>
                <w:rFonts w:ascii="Verdana" w:hAnsi="Verdana"/>
                <w:u w:color="00000A"/>
              </w:rPr>
              <w:t xml:space="preserve">Is a decision of the </w:t>
            </w:r>
            <w:r w:rsidRPr="00A73A49">
              <w:rPr>
                <w:rFonts w:ascii="Verdana" w:hAnsi="Verdana"/>
                <w:color w:val="00000A"/>
                <w:u w:color="00000A"/>
              </w:rPr>
              <w:t>High Court of Australia</w:t>
            </w:r>
            <w:r w:rsidRPr="00A73A49">
              <w:rPr>
                <w:rFonts w:ascii="Verdana" w:hAnsi="Verdana"/>
                <w:u w:color="00000A"/>
              </w:rPr>
              <w:t xml:space="preserve"> delivered on 23 December 1996 on whether statutory leases extinguish </w:t>
            </w:r>
            <w:r w:rsidRPr="00A73A49">
              <w:rPr>
                <w:rFonts w:ascii="Verdana" w:hAnsi="Verdana"/>
                <w:color w:val="00000A"/>
                <w:u w:color="00000A"/>
              </w:rPr>
              <w:t>native title</w:t>
            </w:r>
            <w:r w:rsidRPr="00A73A49">
              <w:rPr>
                <w:rFonts w:ascii="Verdana" w:hAnsi="Verdana"/>
                <w:u w:color="00000A"/>
              </w:rPr>
              <w:t xml:space="preserve"> </w:t>
            </w:r>
            <w:proofErr w:type="gramStart"/>
            <w:r w:rsidRPr="00A73A49">
              <w:rPr>
                <w:rFonts w:ascii="Verdana" w:hAnsi="Verdana"/>
                <w:u w:color="00000A"/>
              </w:rPr>
              <w:t>rights.</w:t>
            </w:r>
            <w:proofErr w:type="gramEnd"/>
            <w:r w:rsidRPr="00A73A49">
              <w:rPr>
                <w:rFonts w:ascii="Verdana" w:hAnsi="Verdana"/>
                <w:u w:color="00000A"/>
              </w:rPr>
              <w:t xml:space="preserve"> </w:t>
            </w:r>
          </w:p>
        </w:tc>
      </w:tr>
    </w:tbl>
    <w:p w:rsidR="007970AB" w:rsidRDefault="007970AB">
      <w:bookmarkStart w:id="0" w:name="_GoBack"/>
      <w:bookmarkEnd w:id="0"/>
    </w:p>
    <w:sectPr w:rsidR="007970AB" w:rsidSect="00CB2587">
      <w:pgSz w:w="11900" w:h="16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Verdana">
    <w:panose1 w:val="020B0604030504040204"/>
    <w:charset w:val="00"/>
    <w:family w:val="auto"/>
    <w:pitch w:val="variable"/>
    <w:sig w:usb0="00000287" w:usb1="00000000" w:usb2="00000000" w:usb3="00000000" w:csb0="0000019F" w:csb1="00000000"/>
  </w:font>
  <w:font w:name="Times-Roman">
    <w:altName w:val="Times"/>
    <w:panose1 w:val="00000000000000000000"/>
    <w:charset w:val="00"/>
    <w:family w:val="roman"/>
    <w:notTrueType/>
    <w:pitch w:val="default"/>
    <w:sig w:usb0="03000000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2FEB"/>
    <w:rsid w:val="007970AB"/>
    <w:rsid w:val="00CB2587"/>
    <w:rsid w:val="00E12F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oNotEmbedSmartTags/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2FEB"/>
    <w:rPr>
      <w:rFonts w:eastAsia="Times New Roman"/>
      <w:lang w:eastAsia="en-U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2FEB"/>
    <w:rPr>
      <w:rFonts w:eastAsia="Times New Roman"/>
      <w:lang w:eastAsia="en-U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297</Words>
  <Characters>1695</Characters>
  <Application>Microsoft Macintosh Word</Application>
  <DocSecurity>0</DocSecurity>
  <Lines>14</Lines>
  <Paragraphs>3</Paragraphs>
  <ScaleCrop>false</ScaleCrop>
  <Company/>
  <LinksUpToDate>false</LinksUpToDate>
  <CharactersWithSpaces>1989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Bianka</dc:creator>
  <cp:keywords/>
  <dc:description/>
  <cp:lastModifiedBy>Bianka</cp:lastModifiedBy>
  <cp:revision>1</cp:revision>
  <dcterms:created xsi:type="dcterms:W3CDTF">2012-02-14T06:20:00Z</dcterms:created>
  <dcterms:modified xsi:type="dcterms:W3CDTF">2012-02-14T06:21:00Z</dcterms:modified>
</cp:coreProperties>
</file>